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4A" w:rsidRDefault="00640E4A" w:rsidP="00640E4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Subtitle"/>
        <w:spacing w:line="360" w:lineRule="auto"/>
      </w:pPr>
      <w:proofErr w:type="gramStart"/>
      <w:r w:rsidRPr="00F43355">
        <w:rPr>
          <w:b/>
        </w:rPr>
        <w:t>Table 1:</w:t>
      </w:r>
      <w:r w:rsidRPr="00F43355">
        <w:t xml:space="preserve"> Mortality of </w:t>
      </w:r>
      <w:r w:rsidRPr="00F43355">
        <w:rPr>
          <w:rFonts w:cs="Times New Roman"/>
        </w:rPr>
        <w:t xml:space="preserve">banana </w:t>
      </w:r>
      <w:proofErr w:type="spellStart"/>
      <w:r w:rsidRPr="00F43355">
        <w:rPr>
          <w:rFonts w:cs="Times New Roman"/>
        </w:rPr>
        <w:t>pseudostem</w:t>
      </w:r>
      <w:proofErr w:type="spellEnd"/>
      <w:r w:rsidRPr="00F43355">
        <w:rPr>
          <w:rFonts w:cs="Times New Roman"/>
        </w:rPr>
        <w:t xml:space="preserve"> </w:t>
      </w:r>
      <w:proofErr w:type="spellStart"/>
      <w:r w:rsidRPr="00F43355">
        <w:rPr>
          <w:rFonts w:cs="Times New Roman"/>
        </w:rPr>
        <w:t>weevil</w:t>
      </w:r>
      <w:r w:rsidRPr="00F43355">
        <w:t>to</w:t>
      </w:r>
      <w:proofErr w:type="spellEnd"/>
      <w:r w:rsidRPr="00F43355">
        <w:t xml:space="preserve"> different concentrations of </w:t>
      </w:r>
      <w:proofErr w:type="spellStart"/>
      <w:r w:rsidRPr="00F43355">
        <w:rPr>
          <w:i/>
        </w:rPr>
        <w:t>Menma</w:t>
      </w:r>
      <w:proofErr w:type="spellEnd"/>
      <w:r w:rsidRPr="00F43355">
        <w:t>.</w:t>
      </w:r>
      <w:proofErr w:type="gramEnd"/>
    </w:p>
    <w:tbl>
      <w:tblPr>
        <w:tblStyle w:val="TableGrid"/>
        <w:tblW w:w="1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966"/>
        <w:gridCol w:w="968"/>
        <w:gridCol w:w="969"/>
        <w:gridCol w:w="968"/>
        <w:gridCol w:w="968"/>
        <w:gridCol w:w="968"/>
        <w:gridCol w:w="968"/>
        <w:gridCol w:w="968"/>
        <w:gridCol w:w="968"/>
        <w:gridCol w:w="968"/>
        <w:gridCol w:w="612"/>
      </w:tblGrid>
      <w:tr w:rsidR="00640E4A" w:rsidRPr="004F189A" w:rsidTr="00640E4A">
        <w:trPr>
          <w:trHeight w:val="505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40E4A" w:rsidRPr="00A57012" w:rsidRDefault="00640E4A" w:rsidP="00A25AD1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A57012">
              <w:rPr>
                <w:rFonts w:ascii="Times New Roman" w:hAnsi="Times New Roman" w:cs="Times New Roman"/>
                <w:b/>
              </w:rPr>
              <w:t>Con. (ppm)</w:t>
            </w:r>
          </w:p>
        </w:tc>
        <w:tc>
          <w:tcPr>
            <w:tcW w:w="1029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40E4A" w:rsidRPr="00A57012" w:rsidRDefault="00640E4A" w:rsidP="00A25AD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57012">
              <w:rPr>
                <w:rFonts w:ascii="Times New Roman" w:hAnsi="Times New Roman" w:cs="Times New Roman"/>
                <w:b/>
              </w:rPr>
              <w:t xml:space="preserve">Mortality of </w:t>
            </w:r>
            <w:r w:rsidRPr="00A57012">
              <w:rPr>
                <w:rFonts w:ascii="Times New Roman" w:hAnsi="Times New Roman" w:cs="Times New Roman"/>
                <w:b/>
                <w:i/>
              </w:rPr>
              <w:t xml:space="preserve">O. </w:t>
            </w:r>
            <w:proofErr w:type="spellStart"/>
            <w:r w:rsidRPr="00A57012">
              <w:rPr>
                <w:rFonts w:ascii="Times New Roman" w:hAnsi="Times New Roman" w:cs="Times New Roman"/>
                <w:b/>
                <w:i/>
              </w:rPr>
              <w:t>longicollis</w:t>
            </w:r>
            <w:proofErr w:type="spellEnd"/>
          </w:p>
          <w:p w:rsidR="00640E4A" w:rsidRPr="00A57012" w:rsidRDefault="00640E4A" w:rsidP="00A25AD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57012">
              <w:rPr>
                <w:rFonts w:ascii="Times New Roman" w:hAnsi="Times New Roman" w:cs="Times New Roman"/>
                <w:b/>
              </w:rPr>
              <w:t>( HAT)</w:t>
            </w:r>
          </w:p>
        </w:tc>
      </w:tr>
      <w:tr w:rsidR="00640E4A" w:rsidRPr="004F189A" w:rsidTr="00640E4A">
        <w:trPr>
          <w:trHeight w:val="228"/>
        </w:trPr>
        <w:tc>
          <w:tcPr>
            <w:tcW w:w="791" w:type="dxa"/>
            <w:vMerge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40E4A" w:rsidRPr="004F189A" w:rsidTr="00640E4A">
        <w:trPr>
          <w:trHeight w:val="357"/>
        </w:trPr>
        <w:tc>
          <w:tcPr>
            <w:tcW w:w="791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2.6±0.57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4F189A" w:rsidTr="00640E4A">
        <w:trPr>
          <w:trHeight w:val="370"/>
        </w:trPr>
        <w:tc>
          <w:tcPr>
            <w:tcW w:w="791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6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1±1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1.6±0.57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4.3±0.57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612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4F189A" w:rsidTr="00640E4A">
        <w:trPr>
          <w:trHeight w:val="321"/>
        </w:trPr>
        <w:tc>
          <w:tcPr>
            <w:tcW w:w="791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6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8" w:type="dxa"/>
          </w:tcPr>
          <w:p w:rsidR="00640E4A" w:rsidRPr="00CD3A58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d</w:t>
            </w:r>
          </w:p>
        </w:tc>
        <w:tc>
          <w:tcPr>
            <w:tcW w:w="969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0.3±0.57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1.3±0.57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3.6±1.15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b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612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4F189A" w:rsidTr="00640E4A">
        <w:trPr>
          <w:trHeight w:val="83"/>
        </w:trPr>
        <w:tc>
          <w:tcPr>
            <w:tcW w:w="791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6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2.3±0.57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4±0.57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9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968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612" w:type="dxa"/>
          </w:tcPr>
          <w:p w:rsidR="00640E4A" w:rsidRPr="004F189A" w:rsidRDefault="00640E4A" w:rsidP="00A25AD1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89A">
              <w:rPr>
                <w:rFonts w:ascii="Times New Roman" w:hAnsi="Times New Roman" w:cs="Times New Roman"/>
                <w:sz w:val="18"/>
                <w:szCs w:val="18"/>
              </w:rPr>
              <w:t>5±0</w:t>
            </w:r>
            <w:r w:rsidRPr="004F189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</w:tbl>
    <w:p w:rsidR="00640E4A" w:rsidRPr="004B54C7" w:rsidRDefault="00640E4A" w:rsidP="00640E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0E4A" w:rsidRPr="004B54C7" w:rsidRDefault="00640E4A" w:rsidP="00640E4A">
      <w:pPr>
        <w:spacing w:after="0" w:line="360" w:lineRule="auto"/>
        <w:jc w:val="center"/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</w:pPr>
      <w:r w:rsidRPr="004B54C7"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  <w:t>Mean ± SD. Rep. 3; n= 5</w:t>
      </w:r>
    </w:p>
    <w:p w:rsidR="00640E4A" w:rsidRDefault="00640E4A" w:rsidP="00640E4A">
      <w:pPr>
        <w:spacing w:after="0" w:line="360" w:lineRule="auto"/>
        <w:jc w:val="center"/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</w:pPr>
      <w:r w:rsidRPr="004B54C7"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  <w:t>Letters of the same in the same column are statistically non-significant.</w:t>
      </w:r>
    </w:p>
    <w:p w:rsidR="00640E4A" w:rsidRPr="00A7461D" w:rsidRDefault="00640E4A" w:rsidP="00640E4A">
      <w:pPr>
        <w:spacing w:line="360" w:lineRule="auto"/>
      </w:pPr>
    </w:p>
    <w:p w:rsidR="00B22DFA" w:rsidRDefault="00640E4A" w:rsidP="00640E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9F253" wp14:editId="19F242E8">
                <wp:simplePos x="0" y="0"/>
                <wp:positionH relativeFrom="column">
                  <wp:posOffset>100330</wp:posOffset>
                </wp:positionH>
                <wp:positionV relativeFrom="paragraph">
                  <wp:posOffset>3031490</wp:posOffset>
                </wp:positionV>
                <wp:extent cx="3110230" cy="551815"/>
                <wp:effectExtent l="0" t="0" r="0" b="63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0230" cy="55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Pr="007C452B" w:rsidRDefault="00640E4A" w:rsidP="00640E4A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  <w:r w:rsidRPr="007C452B">
                              <w:rPr>
                                <w:b/>
                                <w:sz w:val="20"/>
                                <w:szCs w:val="20"/>
                              </w:rPr>
                              <w:t>Fig,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7C452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C452B">
                              <w:rPr>
                                <w:sz w:val="20"/>
                                <w:szCs w:val="20"/>
                              </w:rPr>
                              <w:t xml:space="preserve"> Mortality curve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7C452B">
                              <w:rPr>
                                <w:sz w:val="20"/>
                                <w:szCs w:val="20"/>
                              </w:rPr>
                              <w:t xml:space="preserve"> to varying concentration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  <w:r w:rsidRPr="007C452B">
                              <w:rPr>
                                <w:sz w:val="20"/>
                                <w:szCs w:val="20"/>
                              </w:rPr>
                              <w:t xml:space="preserve"> with 95% confidence limits</w:t>
                            </w:r>
                          </w:p>
                          <w:p w:rsidR="00640E4A" w:rsidRDefault="00640E4A" w:rsidP="00640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margin-left:7.9pt;margin-top:238.7pt;width:244.9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640E4A" w:rsidRPr="007C452B" w:rsidRDefault="00640E4A" w:rsidP="00640E4A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  <w:r w:rsidRPr="007C452B">
                        <w:rPr>
                          <w:b/>
                          <w:sz w:val="20"/>
                          <w:szCs w:val="20"/>
                        </w:rPr>
                        <w:t>Fig,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7C452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7C452B">
                        <w:rPr>
                          <w:sz w:val="20"/>
                          <w:szCs w:val="20"/>
                        </w:rPr>
                        <w:t xml:space="preserve"> Mortality curve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7C452B">
                        <w:rPr>
                          <w:sz w:val="20"/>
                          <w:szCs w:val="20"/>
                        </w:rPr>
                        <w:t xml:space="preserve"> to varying concentration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  <w:r w:rsidRPr="007C452B">
                        <w:rPr>
                          <w:sz w:val="20"/>
                          <w:szCs w:val="20"/>
                        </w:rPr>
                        <w:t xml:space="preserve"> with 95% confidence limits</w:t>
                      </w: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A94DA" wp14:editId="0A9D5A32">
                <wp:simplePos x="0" y="0"/>
                <wp:positionH relativeFrom="column">
                  <wp:posOffset>3334677</wp:posOffset>
                </wp:positionH>
                <wp:positionV relativeFrom="paragraph">
                  <wp:posOffset>2973825</wp:posOffset>
                </wp:positionV>
                <wp:extent cx="2961640" cy="914400"/>
                <wp:effectExtent l="0" t="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1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Default="00640E4A" w:rsidP="00640E4A">
                            <w:pPr>
                              <w:pStyle w:val="Subtitle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1b</w:t>
                            </w:r>
                            <w:r>
                              <w:t xml:space="preserve">;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EE132F">
                              <w:rPr>
                                <w:sz w:val="18"/>
                                <w:szCs w:val="18"/>
                              </w:rPr>
                              <w:t>ignificance sketch with 95% confidence limit to mortality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EE132F">
                              <w:rPr>
                                <w:sz w:val="18"/>
                                <w:szCs w:val="18"/>
                              </w:rPr>
                              <w:t xml:space="preserve"> (in LS Means) for varying concentration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with</w:t>
                            </w:r>
                            <w:r w:rsidRPr="00EE132F">
                              <w:rPr>
                                <w:sz w:val="18"/>
                                <w:szCs w:val="18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7" type="#_x0000_t202" style="position:absolute;margin-left:262.55pt;margin-top:234.15pt;width:233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" fillcolor="white [3201]" stroked="f" strokeweight=".5pt">
                <v:path arrowok="t"/>
                <v:textbox>
                  <w:txbxContent>
                    <w:p w:rsidR="00640E4A" w:rsidRDefault="00640E4A" w:rsidP="00640E4A">
                      <w:pPr>
                        <w:pStyle w:val="Subtitle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1b</w:t>
                      </w:r>
                      <w:r>
                        <w:t xml:space="preserve">; 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EE132F">
                        <w:rPr>
                          <w:sz w:val="18"/>
                          <w:szCs w:val="18"/>
                        </w:rPr>
                        <w:t>ignificance sketch with 95% confidence limit to mortality</w:t>
                      </w:r>
                      <w:r>
                        <w:rPr>
                          <w:sz w:val="18"/>
                          <w:szCs w:val="18"/>
                        </w:rPr>
                        <w:t xml:space="preserve"> 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EE132F">
                        <w:rPr>
                          <w:sz w:val="18"/>
                          <w:szCs w:val="18"/>
                        </w:rPr>
                        <w:t xml:space="preserve"> (in LS Means) for varying concentration</w:t>
                      </w:r>
                      <w:r>
                        <w:rPr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with</w:t>
                      </w:r>
                      <w:r w:rsidRPr="00EE132F">
                        <w:rPr>
                          <w:sz w:val="18"/>
                          <w:szCs w:val="18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881F86" wp14:editId="052E3857">
            <wp:extent cx="3136005" cy="2350870"/>
            <wp:effectExtent l="0" t="0" r="7620" b="0"/>
            <wp:docPr id="3" name="Picture 10" descr="C:\Users\JITHU U.KRISHNAN\Desktop\JITHUSAS\LC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HU U.KRISHNAN\Desktop\JITHUSAS\LC Grap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98" cy="23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9342138" wp14:editId="3FEB435A">
            <wp:extent cx="2866768" cy="2897729"/>
            <wp:effectExtent l="0" t="0" r="0" b="0"/>
            <wp:docPr id="5" name="Picture 2" descr="C:\Users\JITHU U.KRISHNAN\Desktop\JITHUSAS\LC50 LSM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HU U.KRISHNAN\Desktop\JITHUSAS\LC50 LSMEA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28" cy="29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4A" w:rsidRDefault="00640E4A" w:rsidP="00640E4A"/>
    <w:p w:rsidR="00640E4A" w:rsidRDefault="00640E4A" w:rsidP="00640E4A"/>
    <w:p w:rsidR="00640E4A" w:rsidRDefault="00640E4A" w:rsidP="00640E4A"/>
    <w:p w:rsidR="00640E4A" w:rsidRPr="00984E57" w:rsidRDefault="00640E4A" w:rsidP="00640E4A">
      <w:pPr>
        <w:pStyle w:val="Subtitle"/>
        <w:spacing w:line="360" w:lineRule="auto"/>
        <w:rPr>
          <w:rFonts w:eastAsiaTheme="minorEastAsia" w:cs="Times New Roman"/>
          <w:iCs w:val="0"/>
          <w:spacing w:val="0"/>
        </w:rPr>
      </w:pPr>
    </w:p>
    <w:p w:rsidR="00640E4A" w:rsidRPr="00F43355" w:rsidRDefault="00640E4A" w:rsidP="00640E4A">
      <w:pPr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2677795</wp:posOffset>
                </wp:positionV>
                <wp:extent cx="5529580" cy="437515"/>
                <wp:effectExtent l="0" t="0" r="13970" b="196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4A" w:rsidRPr="00EE132F" w:rsidRDefault="00640E4A" w:rsidP="00640E4A">
                            <w:pPr>
                              <w:pStyle w:val="Subtitl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Fig, </w:t>
                            </w:r>
                            <w:r w:rsidRPr="0097684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7684C">
                              <w:rPr>
                                <w:b/>
                              </w:rPr>
                              <w:t>;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684C">
                              <w:rPr>
                                <w:sz w:val="18"/>
                                <w:szCs w:val="18"/>
                              </w:rPr>
                              <w:t>Scatter plot of LC</w:t>
                            </w:r>
                            <w:r w:rsidRPr="0097684C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50</w:t>
                            </w:r>
                            <w:r w:rsidRPr="0097684C">
                              <w:rPr>
                                <w:sz w:val="18"/>
                                <w:szCs w:val="18"/>
                              </w:rPr>
                              <w:t xml:space="preserve"> values of </w:t>
                            </w:r>
                            <w:r w:rsidRPr="0097684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97684C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97684C">
                              <w:rPr>
                                <w:sz w:val="18"/>
                                <w:szCs w:val="18"/>
                              </w:rPr>
                              <w:t xml:space="preserve"> for all different time periods observed</w:t>
                            </w:r>
                          </w:p>
                          <w:p w:rsidR="00640E4A" w:rsidRDefault="00640E4A" w:rsidP="00640E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4.75pt;margin-top:210.85pt;width:435.4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" strokecolor="white [3212]">
                <v:textbox>
                  <w:txbxContent>
                    <w:p w:rsidR="00640E4A" w:rsidRPr="00EE132F" w:rsidRDefault="00640E4A" w:rsidP="00640E4A">
                      <w:pPr>
                        <w:pStyle w:val="Subtitle"/>
                        <w:rPr>
                          <w:rFonts w:cs="Times New Roman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Fig, </w:t>
                      </w:r>
                      <w:r w:rsidRPr="0097684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97684C">
                        <w:rPr>
                          <w:b/>
                        </w:rPr>
                        <w:t>;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684C">
                        <w:rPr>
                          <w:sz w:val="18"/>
                          <w:szCs w:val="18"/>
                        </w:rPr>
                        <w:t>Scatter plot of LC</w:t>
                      </w:r>
                      <w:r w:rsidRPr="0097684C">
                        <w:rPr>
                          <w:sz w:val="18"/>
                          <w:szCs w:val="18"/>
                          <w:vertAlign w:val="subscript"/>
                        </w:rPr>
                        <w:t>50</w:t>
                      </w:r>
                      <w:r w:rsidRPr="0097684C">
                        <w:rPr>
                          <w:sz w:val="18"/>
                          <w:szCs w:val="18"/>
                        </w:rPr>
                        <w:t xml:space="preserve"> values of </w:t>
                      </w:r>
                      <w:r w:rsidRPr="0097684C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97684C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97684C">
                        <w:rPr>
                          <w:sz w:val="18"/>
                          <w:szCs w:val="18"/>
                        </w:rPr>
                        <w:t xml:space="preserve"> for all different time periods observed</w:t>
                      </w: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4A8AD1" wp14:editId="55BC5495">
            <wp:extent cx="5635487" cy="2743200"/>
            <wp:effectExtent l="0" t="0" r="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0E4A" w:rsidRDefault="00640E4A" w:rsidP="00640E4A"/>
    <w:p w:rsidR="00640E4A" w:rsidRPr="00714098" w:rsidRDefault="00640E4A" w:rsidP="00640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Subtitle"/>
        <w:spacing w:line="360" w:lineRule="auto"/>
        <w:ind w:left="1134" w:hanging="1134"/>
        <w:rPr>
          <w:rFonts w:cs="Times New Roman"/>
        </w:rPr>
      </w:pPr>
      <w:r>
        <w:rPr>
          <w:rFonts w:cs="Times New Roman"/>
          <w:b/>
        </w:rPr>
        <w:t>Table, 2</w:t>
      </w:r>
      <w:r w:rsidRPr="00F43355">
        <w:rPr>
          <w:rFonts w:cs="Times New Roman"/>
          <w:b/>
        </w:rPr>
        <w:t>:</w:t>
      </w:r>
      <w:r w:rsidRPr="00F43355">
        <w:rPr>
          <w:rFonts w:cs="Times New Roman"/>
        </w:rPr>
        <w:t xml:space="preserve"> Mortality of banana </w:t>
      </w:r>
      <w:proofErr w:type="spellStart"/>
      <w:r w:rsidRPr="00F43355">
        <w:rPr>
          <w:rFonts w:cs="Times New Roman"/>
        </w:rPr>
        <w:t>pseudostem</w:t>
      </w:r>
      <w:proofErr w:type="spellEnd"/>
      <w:r w:rsidRPr="00F43355">
        <w:rPr>
          <w:rFonts w:cs="Times New Roman"/>
        </w:rPr>
        <w:t xml:space="preserve"> weevil for different doses to </w:t>
      </w:r>
      <w:proofErr w:type="spellStart"/>
      <w:r w:rsidRPr="00F43355">
        <w:rPr>
          <w:rFonts w:cs="Times New Roman"/>
          <w:i/>
        </w:rPr>
        <w:t>Menma</w:t>
      </w:r>
      <w:proofErr w:type="spellEnd"/>
      <w:r w:rsidRPr="00F43355">
        <w:rPr>
          <w:rFonts w:cs="Times New Roman"/>
          <w:i/>
        </w:rPr>
        <w:t>.</w:t>
      </w:r>
    </w:p>
    <w:tbl>
      <w:tblPr>
        <w:tblStyle w:val="TableGrid"/>
        <w:tblW w:w="10068" w:type="dxa"/>
        <w:tblInd w:w="-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90"/>
        <w:gridCol w:w="1051"/>
        <w:gridCol w:w="568"/>
        <w:gridCol w:w="476"/>
        <w:gridCol w:w="1056"/>
        <w:gridCol w:w="27"/>
        <w:gridCol w:w="1017"/>
        <w:gridCol w:w="1050"/>
        <w:gridCol w:w="342"/>
        <w:gridCol w:w="735"/>
        <w:gridCol w:w="1077"/>
        <w:gridCol w:w="452"/>
        <w:gridCol w:w="749"/>
        <w:gridCol w:w="739"/>
      </w:tblGrid>
      <w:tr w:rsidR="00640E4A" w:rsidRPr="00760D24" w:rsidTr="00A25AD1">
        <w:trPr>
          <w:trHeight w:val="274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</w:tcBorders>
          </w:tcPr>
          <w:p w:rsidR="00640E4A" w:rsidRPr="00A57012" w:rsidRDefault="00640E4A" w:rsidP="00A25AD1">
            <w:pPr>
              <w:pStyle w:val="Subtitle"/>
              <w:spacing w:before="240"/>
              <w:rPr>
                <w:rFonts w:cs="Times New Roman"/>
                <w:b/>
                <w:sz w:val="22"/>
                <w:szCs w:val="22"/>
              </w:rPr>
            </w:pPr>
            <w:r w:rsidRPr="00A57012">
              <w:rPr>
                <w:rFonts w:cs="Times New Roman"/>
                <w:b/>
                <w:sz w:val="22"/>
                <w:szCs w:val="22"/>
              </w:rPr>
              <w:t>Dose (ml)</w:t>
            </w:r>
          </w:p>
        </w:tc>
        <w:tc>
          <w:tcPr>
            <w:tcW w:w="93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40E4A" w:rsidRPr="00A57012" w:rsidRDefault="00640E4A" w:rsidP="00A25AD1">
            <w:pPr>
              <w:pStyle w:val="Subtitle"/>
              <w:spacing w:before="2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57012">
              <w:rPr>
                <w:rFonts w:cs="Times New Roman"/>
                <w:b/>
                <w:sz w:val="22"/>
                <w:szCs w:val="22"/>
              </w:rPr>
              <w:t xml:space="preserve">Mortality of </w:t>
            </w:r>
            <w:r w:rsidRPr="00A57012">
              <w:rPr>
                <w:rFonts w:cs="Times New Roman"/>
                <w:b/>
                <w:i/>
                <w:sz w:val="22"/>
                <w:szCs w:val="22"/>
              </w:rPr>
              <w:t xml:space="preserve">O. </w:t>
            </w:r>
            <w:proofErr w:type="spellStart"/>
            <w:r w:rsidRPr="00A57012">
              <w:rPr>
                <w:rFonts w:cs="Times New Roman"/>
                <w:b/>
                <w:i/>
                <w:sz w:val="22"/>
                <w:szCs w:val="22"/>
              </w:rPr>
              <w:t>longicollis</w:t>
            </w:r>
            <w:proofErr w:type="spellEnd"/>
            <w:r w:rsidRPr="00A57012">
              <w:rPr>
                <w:rFonts w:cs="Times New Roman"/>
                <w:b/>
                <w:sz w:val="22"/>
                <w:szCs w:val="22"/>
              </w:rPr>
              <w:t xml:space="preserve"> at different</w:t>
            </w:r>
          </w:p>
          <w:p w:rsidR="00640E4A" w:rsidRPr="00A57012" w:rsidRDefault="00640E4A" w:rsidP="00A25AD1">
            <w:pPr>
              <w:pStyle w:val="Subtitle"/>
              <w:spacing w:before="240"/>
              <w:jc w:val="center"/>
              <w:rPr>
                <w:rFonts w:cs="Times New Roman"/>
                <w:sz w:val="22"/>
                <w:szCs w:val="22"/>
              </w:rPr>
            </w:pPr>
            <w:r w:rsidRPr="00A57012">
              <w:rPr>
                <w:rFonts w:cs="Times New Roman"/>
                <w:b/>
                <w:sz w:val="22"/>
                <w:szCs w:val="22"/>
              </w:rPr>
              <w:t xml:space="preserve"> HAT</w:t>
            </w:r>
          </w:p>
        </w:tc>
      </w:tr>
      <w:tr w:rsidR="00640E4A" w:rsidRPr="00760D24" w:rsidTr="00A25AD1">
        <w:trPr>
          <w:trHeight w:val="419"/>
        </w:trPr>
        <w:tc>
          <w:tcPr>
            <w:tcW w:w="695" w:type="dxa"/>
            <w:gridSpan w:val="2"/>
            <w:vMerge/>
            <w:tcBorders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0.5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640E4A" w:rsidRPr="00760D24" w:rsidTr="00A25AD1">
        <w:trPr>
          <w:trHeight w:val="341"/>
        </w:trPr>
        <w:tc>
          <w:tcPr>
            <w:tcW w:w="695" w:type="dxa"/>
            <w:gridSpan w:val="2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3.6±0.57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760D24" w:rsidTr="00A25AD1">
        <w:trPr>
          <w:trHeight w:val="314"/>
        </w:trPr>
        <w:tc>
          <w:tcPr>
            <w:tcW w:w="695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7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50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1.3±0.57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79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9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13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760D24" w:rsidTr="00A25AD1">
        <w:trPr>
          <w:trHeight w:val="303"/>
        </w:trPr>
        <w:tc>
          <w:tcPr>
            <w:tcW w:w="695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57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0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79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79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213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8E6A7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56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760D24" w:rsidTr="00A25AD1">
        <w:trPr>
          <w:trHeight w:val="324"/>
        </w:trPr>
        <w:tc>
          <w:tcPr>
            <w:tcW w:w="695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051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2.6±0.57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7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50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79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79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213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756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760D24" w:rsidTr="00A25AD1">
        <w:trPr>
          <w:trHeight w:val="295"/>
        </w:trPr>
        <w:tc>
          <w:tcPr>
            <w:tcW w:w="695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051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2.6±0.57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7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4.3±0.57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44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50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79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79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213" w:type="dxa"/>
            <w:gridSpan w:val="2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756" w:type="dxa"/>
          </w:tcPr>
          <w:p w:rsidR="00640E4A" w:rsidRPr="00760D24" w:rsidRDefault="00640E4A" w:rsidP="00A25AD1">
            <w:pPr>
              <w:pStyle w:val="Subtitle"/>
              <w:spacing w:before="240" w:line="360" w:lineRule="auto"/>
              <w:rPr>
                <w:rFonts w:cs="Times New Roman"/>
                <w:sz w:val="18"/>
                <w:szCs w:val="18"/>
              </w:rPr>
            </w:pPr>
            <w:r w:rsidRPr="00760D24">
              <w:rPr>
                <w:rFonts w:cs="Times New Roman"/>
                <w:sz w:val="18"/>
                <w:szCs w:val="18"/>
              </w:rPr>
              <w:t>5±0</w:t>
            </w:r>
            <w:r w:rsidRPr="00760D24">
              <w:rPr>
                <w:rFonts w:cs="Times New Roman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40E4A" w:rsidRPr="004B54C7" w:rsidTr="00A25AD1">
        <w:trPr>
          <w:gridBefore w:val="1"/>
          <w:gridAfter w:val="2"/>
          <w:wBefore w:w="613" w:type="dxa"/>
          <w:wAfter w:w="1517" w:type="dxa"/>
        </w:trPr>
        <w:tc>
          <w:tcPr>
            <w:tcW w:w="1701" w:type="dxa"/>
            <w:gridSpan w:val="3"/>
            <w:shd w:val="clear" w:color="auto" w:fill="auto"/>
          </w:tcPr>
          <w:p w:rsidR="00640E4A" w:rsidRPr="004B54C7" w:rsidRDefault="00640E4A" w:rsidP="00A25AD1">
            <w:pPr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3"/>
          </w:tcPr>
          <w:p w:rsidR="00640E4A" w:rsidRPr="004B54C7" w:rsidRDefault="00640E4A" w:rsidP="00A25AD1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2409" w:type="dxa"/>
            <w:gridSpan w:val="3"/>
          </w:tcPr>
          <w:p w:rsidR="00640E4A" w:rsidRPr="004B54C7" w:rsidRDefault="00640E4A" w:rsidP="00A25AD1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</w:tcPr>
          <w:p w:rsidR="00640E4A" w:rsidRPr="004B54C7" w:rsidRDefault="00640E4A" w:rsidP="00A25AD1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</w:tr>
    </w:tbl>
    <w:p w:rsidR="00640E4A" w:rsidRPr="004B54C7" w:rsidRDefault="00640E4A" w:rsidP="00640E4A">
      <w:pPr>
        <w:spacing w:after="0" w:line="360" w:lineRule="auto"/>
        <w:jc w:val="center"/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</w:pPr>
      <w:r w:rsidRPr="004B54C7"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  <w:t>Mean ± SD. Rep. 3; n= 5</w:t>
      </w:r>
    </w:p>
    <w:p w:rsidR="00640E4A" w:rsidRDefault="00640E4A" w:rsidP="00640E4A">
      <w:pPr>
        <w:spacing w:after="0" w:line="360" w:lineRule="auto"/>
        <w:jc w:val="center"/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</w:pPr>
      <w:r w:rsidRPr="004B54C7"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  <w:t>Letters of the same in the same column are statistically non-significant.</w:t>
      </w:r>
    </w:p>
    <w:p w:rsidR="00640E4A" w:rsidRPr="004B54C7" w:rsidRDefault="00640E4A" w:rsidP="00640E4A">
      <w:pPr>
        <w:spacing w:after="0" w:line="360" w:lineRule="auto"/>
        <w:jc w:val="center"/>
        <w:rPr>
          <w:rFonts w:ascii="Times New Roman" w:eastAsiaTheme="majorEastAsia" w:hAnsi="Times New Roman" w:cs="Times New Roman"/>
          <w:iCs/>
          <w:spacing w:val="15"/>
          <w:sz w:val="24"/>
          <w:szCs w:val="24"/>
        </w:rPr>
      </w:pPr>
    </w:p>
    <w:p w:rsidR="00640E4A" w:rsidRDefault="00640E4A" w:rsidP="00640E4A">
      <w:pPr>
        <w:pStyle w:val="ListParagraph"/>
        <w:spacing w:line="360" w:lineRule="auto"/>
        <w:ind w:left="-426" w:right="-7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FD6B8" wp14:editId="073D3254">
                <wp:simplePos x="0" y="0"/>
                <wp:positionH relativeFrom="column">
                  <wp:posOffset>3235960</wp:posOffset>
                </wp:positionH>
                <wp:positionV relativeFrom="paragraph">
                  <wp:posOffset>3050540</wp:posOffset>
                </wp:positionV>
                <wp:extent cx="3000375" cy="785495"/>
                <wp:effectExtent l="0" t="0" r="952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78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Pr="004D12D3" w:rsidRDefault="00640E4A" w:rsidP="00640E4A">
                            <w:pPr>
                              <w:pStyle w:val="Subtitle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3b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 S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>ignificance sketch with 95% confidence limit to mortality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(in LS Means) for varying dose and time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40E4A" w:rsidRPr="00D84119" w:rsidRDefault="00640E4A" w:rsidP="00640E4A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E4A" w:rsidRDefault="00640E4A" w:rsidP="00640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254.8pt;margin-top:240.2pt;width:236.25pt;height: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" fillcolor="white [3201]" stroked="f" strokeweight=".5pt">
                <v:path arrowok="t"/>
                <v:textbox>
                  <w:txbxContent>
                    <w:p w:rsidR="00640E4A" w:rsidRPr="004D12D3" w:rsidRDefault="00640E4A" w:rsidP="00640E4A">
                      <w:pPr>
                        <w:pStyle w:val="Subtitle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3b</w:t>
                      </w:r>
                      <w:r>
                        <w:rPr>
                          <w:sz w:val="20"/>
                          <w:szCs w:val="20"/>
                        </w:rPr>
                        <w:t>; S</w:t>
                      </w:r>
                      <w:r w:rsidRPr="006D2543">
                        <w:rPr>
                          <w:sz w:val="20"/>
                          <w:szCs w:val="20"/>
                        </w:rPr>
                        <w:t>ignificance sketch with 95% confidence limit to mortality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6D2543">
                        <w:rPr>
                          <w:sz w:val="20"/>
                          <w:szCs w:val="20"/>
                        </w:rPr>
                        <w:t xml:space="preserve"> (in LS Means) for varying dose and time</w:t>
                      </w:r>
                      <w:r>
                        <w:rPr>
                          <w:sz w:val="20"/>
                          <w:szCs w:val="20"/>
                        </w:rPr>
                        <w:t xml:space="preserve"> with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640E4A" w:rsidRPr="00D84119" w:rsidRDefault="00640E4A" w:rsidP="00640E4A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6B6BC" wp14:editId="500D3CB6">
                <wp:simplePos x="0" y="0"/>
                <wp:positionH relativeFrom="column">
                  <wp:posOffset>-295275</wp:posOffset>
                </wp:positionH>
                <wp:positionV relativeFrom="paragraph">
                  <wp:posOffset>3046730</wp:posOffset>
                </wp:positionV>
                <wp:extent cx="3171825" cy="609600"/>
                <wp:effectExtent l="0" t="0" r="952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Pr="006D2543" w:rsidRDefault="00640E4A" w:rsidP="00640E4A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3a</w:t>
                            </w:r>
                            <w:r w:rsidRPr="006D2543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Mortality curve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over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varying dose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with 95% confidence limits</w:t>
                            </w:r>
                          </w:p>
                          <w:p w:rsidR="00640E4A" w:rsidRDefault="00640E4A" w:rsidP="00640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-23.25pt;margin-top:239.9pt;width:249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" fillcolor="white [3201]" stroked="f" strokeweight=".5pt">
                <v:path arrowok="t"/>
                <v:textbox>
                  <w:txbxContent>
                    <w:p w:rsidR="00640E4A" w:rsidRPr="006D2543" w:rsidRDefault="00640E4A" w:rsidP="00640E4A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3a</w:t>
                      </w:r>
                      <w:r w:rsidRPr="006D2543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6D2543">
                        <w:rPr>
                          <w:sz w:val="20"/>
                          <w:szCs w:val="20"/>
                        </w:rPr>
                        <w:t xml:space="preserve"> Mortality curve</w:t>
                      </w:r>
                      <w:r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over</w:t>
                      </w:r>
                      <w:r w:rsidRPr="006D2543">
                        <w:rPr>
                          <w:sz w:val="20"/>
                          <w:szCs w:val="20"/>
                        </w:rPr>
                        <w:t xml:space="preserve"> varying dose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  <w:r w:rsidRPr="006D2543">
                        <w:rPr>
                          <w:sz w:val="20"/>
                          <w:szCs w:val="20"/>
                        </w:rPr>
                        <w:t xml:space="preserve"> with 95% confidence limits</w:t>
                      </w: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DEF9F8" wp14:editId="53286F7E">
            <wp:extent cx="3151373" cy="2372497"/>
            <wp:effectExtent l="0" t="0" r="0" b="8890"/>
            <wp:docPr id="8" name="Picture 11" descr="C:\Users\JITHU U.KRISHNAN\Desktop\JITHUSAS\LD 50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HU U.KRISHNAN\Desktop\JITHUSAS\LD 50 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94" cy="237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4A0ACA" wp14:editId="208CD54E">
            <wp:extent cx="3017520" cy="3023698"/>
            <wp:effectExtent l="0" t="0" r="0" b="5715"/>
            <wp:docPr id="9" name="Picture 4" descr="C:\Users\JITHU U.KRISHNAN\Desktop\JITHUSAS\LD50 LSM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THU U.KRISHNAN\Desktop\JITHUSAS\LD50 LSME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557" cy="303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4A" w:rsidRDefault="00640E4A" w:rsidP="00640E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Subtitle"/>
        <w:spacing w:line="360" w:lineRule="auto"/>
        <w:rPr>
          <w:rFonts w:eastAsiaTheme="minorEastAsia" w:cs="Times New Roman"/>
          <w:iCs w:val="0"/>
          <w:spacing w:val="0"/>
        </w:rPr>
      </w:pPr>
    </w:p>
    <w:p w:rsidR="00640E4A" w:rsidRDefault="008D62B8" w:rsidP="00640E4A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FD7B5" wp14:editId="3B13005D">
                <wp:simplePos x="0" y="0"/>
                <wp:positionH relativeFrom="column">
                  <wp:posOffset>167314</wp:posOffset>
                </wp:positionH>
                <wp:positionV relativeFrom="paragraph">
                  <wp:posOffset>2809892</wp:posOffset>
                </wp:positionV>
                <wp:extent cx="5276215" cy="447040"/>
                <wp:effectExtent l="0" t="0" r="19685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2B8" w:rsidRPr="008060D5" w:rsidRDefault="008D62B8" w:rsidP="008D62B8">
                            <w:pPr>
                              <w:pStyle w:val="Subtitle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8060D5">
                              <w:rPr>
                                <w:b/>
                                <w:sz w:val="20"/>
                                <w:szCs w:val="20"/>
                              </w:rPr>
                              <w:t>Fig, 4;</w:t>
                            </w:r>
                            <w:r w:rsidRPr="008060D5">
                              <w:rPr>
                                <w:sz w:val="20"/>
                                <w:szCs w:val="20"/>
                              </w:rPr>
                              <w:t xml:space="preserve"> Scatter plot indicating the LD</w:t>
                            </w:r>
                            <w:r w:rsidRPr="008060D5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50</w:t>
                            </w:r>
                            <w:r w:rsidRPr="008060D5">
                              <w:rPr>
                                <w:sz w:val="20"/>
                                <w:szCs w:val="20"/>
                              </w:rPr>
                              <w:t xml:space="preserve"> values of </w:t>
                            </w:r>
                            <w:r w:rsidRPr="008060D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8060D5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8060D5">
                              <w:rPr>
                                <w:sz w:val="20"/>
                                <w:szCs w:val="20"/>
                              </w:rPr>
                              <w:t xml:space="preserve"> for all the respective time periods observed in the study</w:t>
                            </w:r>
                          </w:p>
                          <w:p w:rsidR="008D62B8" w:rsidRDefault="008D62B8" w:rsidP="008D62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3.15pt;margin-top:221.25pt;width:415.45pt;height:3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" strokecolor="white [3212]">
                <v:textbox>
                  <w:txbxContent>
                    <w:p w:rsidR="008D62B8" w:rsidRPr="008060D5" w:rsidRDefault="008D62B8" w:rsidP="008D62B8">
                      <w:pPr>
                        <w:pStyle w:val="Subtitle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8060D5">
                        <w:rPr>
                          <w:b/>
                          <w:sz w:val="20"/>
                          <w:szCs w:val="20"/>
                        </w:rPr>
                        <w:t>Fig, 4;</w:t>
                      </w:r>
                      <w:r w:rsidRPr="008060D5">
                        <w:rPr>
                          <w:sz w:val="20"/>
                          <w:szCs w:val="20"/>
                        </w:rPr>
                        <w:t xml:space="preserve"> Scatter plot indicating the LD</w:t>
                      </w:r>
                      <w:r w:rsidRPr="008060D5">
                        <w:rPr>
                          <w:sz w:val="20"/>
                          <w:szCs w:val="20"/>
                          <w:vertAlign w:val="subscript"/>
                        </w:rPr>
                        <w:t>50</w:t>
                      </w:r>
                      <w:r w:rsidRPr="008060D5">
                        <w:rPr>
                          <w:sz w:val="20"/>
                          <w:szCs w:val="20"/>
                        </w:rPr>
                        <w:t xml:space="preserve"> values of </w:t>
                      </w:r>
                      <w:r w:rsidRPr="008060D5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8060D5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8060D5">
                        <w:rPr>
                          <w:sz w:val="20"/>
                          <w:szCs w:val="20"/>
                        </w:rPr>
                        <w:t xml:space="preserve"> for all the respective time periods observed in the study</w:t>
                      </w:r>
                    </w:p>
                    <w:p w:rsidR="008D62B8" w:rsidRDefault="008D62B8" w:rsidP="008D62B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2C2E90" wp14:editId="1C03152B">
            <wp:extent cx="5377070" cy="2743200"/>
            <wp:effectExtent l="0" t="0" r="0" b="0"/>
            <wp:docPr id="1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0E4A" w:rsidRDefault="00640E4A" w:rsidP="00640E4A">
      <w:pPr>
        <w:rPr>
          <w:lang w:eastAsia="en-US"/>
        </w:rPr>
      </w:pPr>
    </w:p>
    <w:p w:rsidR="00640E4A" w:rsidRDefault="00640E4A" w:rsidP="00640E4A">
      <w:pPr>
        <w:rPr>
          <w:lang w:eastAsia="en-US"/>
        </w:rPr>
      </w:pPr>
    </w:p>
    <w:p w:rsidR="00640E4A" w:rsidRDefault="00640E4A" w:rsidP="00640E4A">
      <w:pPr>
        <w:rPr>
          <w:lang w:eastAsia="en-US"/>
        </w:rPr>
      </w:pPr>
    </w:p>
    <w:p w:rsidR="00640E4A" w:rsidRDefault="00640E4A" w:rsidP="00640E4A">
      <w:pPr>
        <w:rPr>
          <w:lang w:eastAsia="en-US"/>
        </w:rPr>
      </w:pPr>
    </w:p>
    <w:p w:rsidR="00640E4A" w:rsidRDefault="00640E4A" w:rsidP="00640E4A">
      <w:pPr>
        <w:rPr>
          <w:lang w:eastAsia="en-US"/>
        </w:rPr>
      </w:pPr>
    </w:p>
    <w:p w:rsidR="00640E4A" w:rsidRDefault="00640E4A" w:rsidP="00640E4A">
      <w:pPr>
        <w:rPr>
          <w:lang w:eastAsia="en-US"/>
        </w:rPr>
      </w:pPr>
    </w:p>
    <w:p w:rsidR="00640E4A" w:rsidRPr="00640E4A" w:rsidRDefault="00640E4A" w:rsidP="00640E4A">
      <w:pPr>
        <w:rPr>
          <w:lang w:eastAsia="en-US"/>
        </w:rPr>
      </w:pPr>
    </w:p>
    <w:p w:rsidR="00640E4A" w:rsidRPr="00640E4A" w:rsidRDefault="00640E4A" w:rsidP="00640E4A">
      <w:pPr>
        <w:pStyle w:val="Subtitle"/>
        <w:spacing w:line="360" w:lineRule="auto"/>
        <w:ind w:left="1134" w:hanging="1134"/>
        <w:rPr>
          <w:rFonts w:cs="Times New Roman"/>
        </w:rPr>
      </w:pPr>
      <w:r w:rsidRPr="00CA1C12">
        <w:rPr>
          <w:rFonts w:eastAsiaTheme="minorEastAsia" w:cs="Times New Roman"/>
          <w:b/>
          <w:iCs w:val="0"/>
          <w:spacing w:val="0"/>
        </w:rPr>
        <w:t>Table, 3</w:t>
      </w:r>
      <w:r w:rsidRPr="00701FF7">
        <w:rPr>
          <w:rFonts w:eastAsiaTheme="minorEastAsia" w:cs="Times New Roman"/>
          <w:iCs w:val="0"/>
          <w:spacing w:val="0"/>
        </w:rPr>
        <w:t xml:space="preserve">: Mortality of banana </w:t>
      </w:r>
      <w:proofErr w:type="spellStart"/>
      <w:r w:rsidRPr="00701FF7">
        <w:rPr>
          <w:rFonts w:eastAsiaTheme="minorEastAsia" w:cs="Times New Roman"/>
          <w:iCs w:val="0"/>
          <w:spacing w:val="0"/>
        </w:rPr>
        <w:t>pseudostem</w:t>
      </w:r>
      <w:proofErr w:type="spellEnd"/>
      <w:r w:rsidRPr="00701FF7">
        <w:rPr>
          <w:rFonts w:eastAsiaTheme="minorEastAsia" w:cs="Times New Roman"/>
          <w:iCs w:val="0"/>
          <w:spacing w:val="0"/>
        </w:rPr>
        <w:t xml:space="preserve"> weevil at different exposure periods to</w:t>
      </w:r>
      <w:r>
        <w:rPr>
          <w:rFonts w:eastAsiaTheme="minorEastAsia" w:cs="Times New Roman"/>
          <w:iCs w:val="0"/>
          <w:spacing w:val="0"/>
        </w:rPr>
        <w:t xml:space="preserve"> </w:t>
      </w:r>
      <w:proofErr w:type="spellStart"/>
      <w:r w:rsidRPr="00F43355">
        <w:rPr>
          <w:rFonts w:cs="Times New Roman"/>
          <w:i/>
        </w:rPr>
        <w:t>Menma</w:t>
      </w:r>
      <w:proofErr w:type="spellEnd"/>
      <w:r w:rsidRPr="00F43355">
        <w:rPr>
          <w:rFonts w:cs="Times New Roman"/>
        </w:rPr>
        <w:t>.</w:t>
      </w:r>
    </w:p>
    <w:tbl>
      <w:tblPr>
        <w:tblStyle w:val="TableGrid"/>
        <w:tblpPr w:leftFromText="180" w:rightFromText="180" w:vertAnchor="text" w:horzAnchor="margin" w:tblpY="1096"/>
        <w:tblW w:w="10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274"/>
        <w:gridCol w:w="817"/>
        <w:gridCol w:w="39"/>
        <w:gridCol w:w="1130"/>
        <w:gridCol w:w="1099"/>
        <w:gridCol w:w="30"/>
        <w:gridCol w:w="1129"/>
        <w:gridCol w:w="1129"/>
        <w:gridCol w:w="122"/>
        <w:gridCol w:w="1007"/>
        <w:gridCol w:w="1129"/>
        <w:gridCol w:w="132"/>
        <w:gridCol w:w="997"/>
        <w:gridCol w:w="669"/>
      </w:tblGrid>
      <w:tr w:rsidR="00640E4A" w:rsidRPr="000801BD" w:rsidTr="00640E4A">
        <w:trPr>
          <w:trHeight w:val="260"/>
        </w:trPr>
        <w:tc>
          <w:tcPr>
            <w:tcW w:w="1108" w:type="dxa"/>
            <w:vMerge w:val="restart"/>
            <w:tcBorders>
              <w:top w:val="single" w:sz="4" w:space="0" w:color="auto"/>
            </w:tcBorders>
          </w:tcPr>
          <w:p w:rsidR="00640E4A" w:rsidRPr="00A57012" w:rsidRDefault="00640E4A" w:rsidP="00640E4A">
            <w:pPr>
              <w:spacing w:before="240"/>
              <w:rPr>
                <w:rFonts w:ascii="Times New Roman" w:hAnsi="Times New Roman" w:cs="Times New Roman"/>
              </w:rPr>
            </w:pPr>
            <w:r w:rsidRPr="00A57012">
              <w:rPr>
                <w:rFonts w:ascii="Times New Roman" w:hAnsi="Times New Roman" w:cs="Times New Roman"/>
              </w:rPr>
              <w:t>Exposure (h)</w:t>
            </w:r>
          </w:p>
        </w:tc>
        <w:tc>
          <w:tcPr>
            <w:tcW w:w="970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40E4A" w:rsidRPr="00A57012" w:rsidRDefault="00640E4A" w:rsidP="00640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57012">
              <w:rPr>
                <w:rFonts w:ascii="Times New Roman" w:hAnsi="Times New Roman" w:cs="Times New Roman"/>
                <w:b/>
              </w:rPr>
              <w:t xml:space="preserve">Mortality of </w:t>
            </w:r>
            <w:r w:rsidRPr="00A57012">
              <w:rPr>
                <w:rFonts w:ascii="Times New Roman" w:hAnsi="Times New Roman" w:cs="Times New Roman"/>
                <w:b/>
                <w:i/>
              </w:rPr>
              <w:t xml:space="preserve">O. </w:t>
            </w:r>
            <w:proofErr w:type="spellStart"/>
            <w:r w:rsidRPr="00A57012">
              <w:rPr>
                <w:rFonts w:ascii="Times New Roman" w:hAnsi="Times New Roman" w:cs="Times New Roman"/>
                <w:b/>
                <w:i/>
              </w:rPr>
              <w:t>longicollis</w:t>
            </w:r>
            <w:proofErr w:type="spellEnd"/>
            <w:r w:rsidRPr="00A57012">
              <w:rPr>
                <w:rFonts w:ascii="Times New Roman" w:hAnsi="Times New Roman" w:cs="Times New Roman"/>
                <w:b/>
              </w:rPr>
              <w:t xml:space="preserve"> at different</w:t>
            </w:r>
          </w:p>
          <w:p w:rsidR="00640E4A" w:rsidRPr="00A57012" w:rsidRDefault="00640E4A" w:rsidP="00640E4A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A57012">
              <w:rPr>
                <w:rFonts w:ascii="Times New Roman" w:hAnsi="Times New Roman" w:cs="Times New Roman"/>
                <w:b/>
              </w:rPr>
              <w:t xml:space="preserve"> HAT</w:t>
            </w:r>
          </w:p>
        </w:tc>
      </w:tr>
      <w:tr w:rsidR="00640E4A" w:rsidRPr="000801BD" w:rsidTr="00640E4A">
        <w:trPr>
          <w:trHeight w:val="167"/>
        </w:trPr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40E4A" w:rsidRPr="000801BD" w:rsidTr="00640E4A">
        <w:trPr>
          <w:trHeight w:val="225"/>
        </w:trPr>
        <w:tc>
          <w:tcPr>
            <w:tcW w:w="1108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4±0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4.6±0.57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40E4A" w:rsidRPr="000801BD" w:rsidTr="00640E4A">
        <w:trPr>
          <w:trHeight w:val="271"/>
        </w:trPr>
        <w:tc>
          <w:tcPr>
            <w:tcW w:w="1108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3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4.3±0.57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6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40E4A" w:rsidRPr="000801BD" w:rsidTr="00640E4A">
        <w:trPr>
          <w:trHeight w:val="275"/>
        </w:trPr>
        <w:tc>
          <w:tcPr>
            <w:tcW w:w="1108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gridSpan w:val="3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6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40E4A" w:rsidRPr="000801BD" w:rsidTr="00640E4A">
        <w:trPr>
          <w:trHeight w:val="265"/>
        </w:trPr>
        <w:tc>
          <w:tcPr>
            <w:tcW w:w="1108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0" w:type="dxa"/>
            <w:gridSpan w:val="3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0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6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40E4A" w:rsidRPr="000801BD" w:rsidTr="00640E4A">
        <w:trPr>
          <w:trHeight w:val="141"/>
        </w:trPr>
        <w:tc>
          <w:tcPr>
            <w:tcW w:w="1108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0" w:type="dxa"/>
            <w:gridSpan w:val="3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0.6±0.57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30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2±0.57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3.6±0.57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4.3±0.57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9" w:type="dxa"/>
            <w:gridSpan w:val="2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69" w:type="dxa"/>
          </w:tcPr>
          <w:p w:rsidR="00640E4A" w:rsidRPr="000801BD" w:rsidRDefault="00640E4A" w:rsidP="00640E4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D">
              <w:rPr>
                <w:rFonts w:ascii="Times New Roman" w:hAnsi="Times New Roman" w:cs="Times New Roman"/>
                <w:sz w:val="20"/>
                <w:szCs w:val="20"/>
              </w:rPr>
              <w:t>5±0</w:t>
            </w:r>
            <w:r w:rsidRPr="000801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40E4A" w:rsidRPr="004B54C7" w:rsidTr="00640E4A">
        <w:trPr>
          <w:gridBefore w:val="2"/>
          <w:gridAfter w:val="2"/>
          <w:wBefore w:w="1382" w:type="dxa"/>
          <w:wAfter w:w="1666" w:type="dxa"/>
        </w:trPr>
        <w:tc>
          <w:tcPr>
            <w:tcW w:w="817" w:type="dxa"/>
            <w:shd w:val="clear" w:color="auto" w:fill="auto"/>
          </w:tcPr>
          <w:p w:rsidR="00640E4A" w:rsidRPr="004B54C7" w:rsidRDefault="00640E4A" w:rsidP="00640E4A">
            <w:pPr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</w:tcPr>
          <w:p w:rsidR="00640E4A" w:rsidRPr="004B54C7" w:rsidRDefault="00640E4A" w:rsidP="00640E4A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2410" w:type="dxa"/>
            <w:gridSpan w:val="4"/>
          </w:tcPr>
          <w:p w:rsidR="00640E4A" w:rsidRPr="004B54C7" w:rsidRDefault="00640E4A" w:rsidP="00640E4A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  <w:tc>
          <w:tcPr>
            <w:tcW w:w="2268" w:type="dxa"/>
            <w:gridSpan w:val="3"/>
          </w:tcPr>
          <w:p w:rsidR="00640E4A" w:rsidRPr="004B54C7" w:rsidRDefault="00640E4A" w:rsidP="00640E4A">
            <w:pPr>
              <w:pStyle w:val="Subtitle"/>
              <w:spacing w:before="240" w:line="360" w:lineRule="auto"/>
              <w:rPr>
                <w:rFonts w:cs="Times New Roman"/>
              </w:rPr>
            </w:pPr>
          </w:p>
        </w:tc>
      </w:tr>
    </w:tbl>
    <w:p w:rsidR="00640E4A" w:rsidRDefault="00640E4A" w:rsidP="00640E4A">
      <w:pPr>
        <w:pStyle w:val="Subtitle"/>
        <w:spacing w:line="360" w:lineRule="auto"/>
        <w:rPr>
          <w:rFonts w:cs="Times New Roman"/>
        </w:rPr>
      </w:pPr>
      <w:bookmarkStart w:id="0" w:name="_GoBack"/>
      <w:bookmarkEnd w:id="0"/>
    </w:p>
    <w:p w:rsidR="00640E4A" w:rsidRPr="00701FF7" w:rsidRDefault="00640E4A" w:rsidP="00640E4A">
      <w:pPr>
        <w:pStyle w:val="Subtitle"/>
        <w:spacing w:line="360" w:lineRule="auto"/>
        <w:rPr>
          <w:rFonts w:eastAsiaTheme="minorEastAsia" w:cs="Times New Roman"/>
          <w:iCs w:val="0"/>
          <w:spacing w:val="0"/>
        </w:rPr>
      </w:pPr>
    </w:p>
    <w:p w:rsidR="00640E4A" w:rsidRDefault="00640E4A" w:rsidP="008D62B8">
      <w:pPr>
        <w:pStyle w:val="ListParagraph"/>
        <w:spacing w:line="360" w:lineRule="auto"/>
        <w:ind w:left="0" w:right="-4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3613321</wp:posOffset>
                </wp:positionH>
                <wp:positionV relativeFrom="paragraph">
                  <wp:posOffset>2873375</wp:posOffset>
                </wp:positionV>
                <wp:extent cx="3000375" cy="741680"/>
                <wp:effectExtent l="0" t="0" r="9525" b="12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74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Pr="004D12D3" w:rsidRDefault="00640E4A" w:rsidP="00640E4A">
                            <w:pPr>
                              <w:pStyle w:val="Subtitle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5b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>; Two-way ANOVA significance sketch with 95% confidence limit to mortalit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y 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(in LS Means) for varying exposure period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and time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</w:p>
                          <w:p w:rsidR="00640E4A" w:rsidRPr="00D84119" w:rsidRDefault="00640E4A" w:rsidP="00640E4A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E4A" w:rsidRDefault="00640E4A" w:rsidP="00640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284.5pt;margin-top:226.25pt;width:236.25pt;height:5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" fillcolor="white [3201]" stroked="f" strokeweight=".5pt">
                <v:path arrowok="t"/>
                <v:textbox>
                  <w:txbxContent>
                    <w:p w:rsidR="00640E4A" w:rsidRPr="004D12D3" w:rsidRDefault="00640E4A" w:rsidP="00640E4A">
                      <w:pPr>
                        <w:pStyle w:val="Subtitle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5b</w:t>
                      </w:r>
                      <w:r w:rsidRPr="006D2543">
                        <w:rPr>
                          <w:sz w:val="20"/>
                          <w:szCs w:val="20"/>
                        </w:rPr>
                        <w:t>; Two-way ANOVA significance sketch with 95% confidence limit to mortalit</w:t>
                      </w:r>
                      <w:r>
                        <w:rPr>
                          <w:sz w:val="20"/>
                          <w:szCs w:val="20"/>
                        </w:rPr>
                        <w:t xml:space="preserve">y 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(in LS Means) for varying exposure period</w:t>
                      </w:r>
                      <w:r w:rsidRPr="006D2543">
                        <w:rPr>
                          <w:sz w:val="20"/>
                          <w:szCs w:val="20"/>
                        </w:rPr>
                        <w:t xml:space="preserve"> and time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</w:p>
                    <w:p w:rsidR="00640E4A" w:rsidRPr="00D84119" w:rsidRDefault="00640E4A" w:rsidP="00640E4A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0CD575" wp14:editId="3F65B781">
            <wp:extent cx="3163330" cy="2309441"/>
            <wp:effectExtent l="0" t="0" r="0" b="0"/>
            <wp:docPr id="13" name="Picture 17" descr="C:\Users\JITHU U.KRISHNAN\Desktop\JITHUSAS\LE50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THU U.KRISHNAN\Desktop\JITHUSAS\LE50 GRAP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475" cy="232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2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644B8" wp14:editId="5CB70E66">
            <wp:extent cx="2835835" cy="2842054"/>
            <wp:effectExtent l="0" t="0" r="3175" b="0"/>
            <wp:docPr id="14" name="Picture 19" descr="C:\Users\JITHU U.KRISHNAN\Desktop\JITHUSAS\LE50 LSME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THU U.KRISHNAN\Desktop\JITHUSAS\LE50 LSMEA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72" cy="285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4A" w:rsidRDefault="00640E4A" w:rsidP="00640E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04ACC" wp14:editId="07327BF5">
                <wp:simplePos x="0" y="0"/>
                <wp:positionH relativeFrom="column">
                  <wp:posOffset>1287</wp:posOffset>
                </wp:positionH>
                <wp:positionV relativeFrom="paragraph">
                  <wp:posOffset>14571</wp:posOffset>
                </wp:positionV>
                <wp:extent cx="3000375" cy="609600"/>
                <wp:effectExtent l="0" t="0" r="952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4A" w:rsidRPr="006D2543" w:rsidRDefault="00640E4A" w:rsidP="00640E4A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5a</w:t>
                            </w:r>
                            <w:r w:rsidRPr="006D2543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Mortality curve 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varying exposure period to </w:t>
                            </w:r>
                            <w:proofErr w:type="spellStart"/>
                            <w:r w:rsidRPr="00DB630B">
                              <w:rPr>
                                <w:i/>
                                <w:sz w:val="20"/>
                                <w:szCs w:val="20"/>
                              </w:rPr>
                              <w:t>Menma</w:t>
                            </w:r>
                            <w:proofErr w:type="spellEnd"/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with 95% confidence limits</w:t>
                            </w:r>
                          </w:p>
                          <w:p w:rsidR="00640E4A" w:rsidRDefault="00640E4A" w:rsidP="00640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.1pt;margin-top:1.15pt;width:236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" fillcolor="white [3201]" stroked="f" strokeweight=".5pt">
                <v:path arrowok="t"/>
                <v:textbox>
                  <w:txbxContent>
                    <w:p w:rsidR="00640E4A" w:rsidRPr="006D2543" w:rsidRDefault="00640E4A" w:rsidP="00640E4A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5a</w:t>
                      </w:r>
                      <w:r w:rsidRPr="006D2543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Mortality curve 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varying exposure period to </w:t>
                      </w:r>
                      <w:proofErr w:type="spellStart"/>
                      <w:r w:rsidRPr="00DB630B">
                        <w:rPr>
                          <w:i/>
                          <w:sz w:val="20"/>
                          <w:szCs w:val="20"/>
                        </w:rPr>
                        <w:t>Menma</w:t>
                      </w:r>
                      <w:proofErr w:type="spellEnd"/>
                      <w:r w:rsidRPr="006D2543">
                        <w:rPr>
                          <w:sz w:val="20"/>
                          <w:szCs w:val="20"/>
                        </w:rPr>
                        <w:t xml:space="preserve"> with 95% confidence limits</w:t>
                      </w:r>
                    </w:p>
                    <w:p w:rsidR="00640E4A" w:rsidRDefault="00640E4A" w:rsidP="00640E4A"/>
                  </w:txbxContent>
                </v:textbox>
              </v:shape>
            </w:pict>
          </mc:Fallback>
        </mc:AlternateContent>
      </w:r>
    </w:p>
    <w:p w:rsidR="00640E4A" w:rsidRDefault="00640E4A" w:rsidP="00640E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Default="00640E4A" w:rsidP="00640E4A">
      <w:pPr>
        <w:pStyle w:val="ListParagraph"/>
        <w:spacing w:line="360" w:lineRule="auto"/>
        <w:ind w:left="0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D62B8" w:rsidRPr="00CA1C12" w:rsidRDefault="008D62B8" w:rsidP="008D62B8">
      <w:pPr>
        <w:pStyle w:val="Subtitle"/>
        <w:spacing w:line="360" w:lineRule="auto"/>
        <w:rPr>
          <w:rFonts w:eastAsiaTheme="minorEastAsia" w:cs="Times New Roman"/>
          <w:iCs w:val="0"/>
          <w:spacing w:val="0"/>
        </w:rPr>
      </w:pPr>
    </w:p>
    <w:p w:rsidR="008D62B8" w:rsidRDefault="008D62B8" w:rsidP="008D62B8">
      <w:pPr>
        <w:pStyle w:val="ListParagraph"/>
        <w:spacing w:line="360" w:lineRule="auto"/>
        <w:ind w:left="0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2723515</wp:posOffset>
                </wp:positionV>
                <wp:extent cx="5470525" cy="447675"/>
                <wp:effectExtent l="0" t="0" r="158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2B8" w:rsidRPr="006D2543" w:rsidRDefault="008D62B8" w:rsidP="008D62B8">
                            <w:pPr>
                              <w:pStyle w:val="Subtitle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Fig, 6</w:t>
                            </w:r>
                            <w:r w:rsidRPr="006D2543">
                              <w:rPr>
                                <w:b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Scatter plot indicating the </w:t>
                            </w:r>
                            <w:r w:rsidRPr="00CD3A5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KDT</w:t>
                            </w:r>
                            <w:r w:rsidRPr="00CD3A58">
                              <w:rPr>
                                <w:rFonts w:cs="Times New Roman"/>
                                <w:sz w:val="20"/>
                                <w:szCs w:val="20"/>
                                <w:vertAlign w:val="subscript"/>
                              </w:rPr>
                              <w:t>50</w:t>
                            </w:r>
                            <w:r w:rsidRPr="006D2543">
                              <w:rPr>
                                <w:sz w:val="20"/>
                                <w:szCs w:val="20"/>
                              </w:rPr>
                              <w:t xml:space="preserve"> values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O. </w:t>
                            </w:r>
                            <w:proofErr w:type="spellStart"/>
                            <w:r w:rsidRPr="00DA3E28">
                              <w:rPr>
                                <w:i/>
                                <w:sz w:val="20"/>
                                <w:szCs w:val="20"/>
                              </w:rPr>
                              <w:t>longicollis</w:t>
                            </w:r>
                            <w:proofErr w:type="spellEnd"/>
                            <w:r w:rsidRPr="00EE132F">
                              <w:rPr>
                                <w:sz w:val="18"/>
                                <w:szCs w:val="18"/>
                              </w:rPr>
                              <w:t xml:space="preserve"> for all the respective time pe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riods observed in the study</w:t>
                            </w:r>
                          </w:p>
                          <w:p w:rsidR="008D62B8" w:rsidRDefault="008D62B8" w:rsidP="008D62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7.7pt;margin-top:214.45pt;width:430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" strokecolor="white [3212]">
                <v:textbox>
                  <w:txbxContent>
                    <w:p w:rsidR="008D62B8" w:rsidRPr="006D2543" w:rsidRDefault="008D62B8" w:rsidP="008D62B8">
                      <w:pPr>
                        <w:pStyle w:val="Subtitle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Fig, 6</w:t>
                      </w:r>
                      <w:r w:rsidRPr="006D2543">
                        <w:rPr>
                          <w:b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Scatter plot indicating the </w:t>
                      </w:r>
                      <w:r w:rsidRPr="00CD3A58">
                        <w:rPr>
                          <w:rFonts w:cs="Times New Roman"/>
                          <w:sz w:val="20"/>
                          <w:szCs w:val="20"/>
                        </w:rPr>
                        <w:t>KDT</w:t>
                      </w:r>
                      <w:r w:rsidRPr="00CD3A58">
                        <w:rPr>
                          <w:rFonts w:cs="Times New Roman"/>
                          <w:sz w:val="20"/>
                          <w:szCs w:val="20"/>
                          <w:vertAlign w:val="subscript"/>
                        </w:rPr>
                        <w:t>50</w:t>
                      </w:r>
                      <w:r w:rsidRPr="006D2543">
                        <w:rPr>
                          <w:sz w:val="20"/>
                          <w:szCs w:val="20"/>
                        </w:rPr>
                        <w:t xml:space="preserve"> values </w:t>
                      </w:r>
                      <w:r>
                        <w:rPr>
                          <w:sz w:val="20"/>
                          <w:szCs w:val="20"/>
                        </w:rPr>
                        <w:t xml:space="preserve">of </w:t>
                      </w:r>
                      <w:r w:rsidRPr="00DA3E28">
                        <w:rPr>
                          <w:i/>
                          <w:sz w:val="20"/>
                          <w:szCs w:val="20"/>
                        </w:rPr>
                        <w:t xml:space="preserve">O. </w:t>
                      </w:r>
                      <w:proofErr w:type="spellStart"/>
                      <w:r w:rsidRPr="00DA3E28">
                        <w:rPr>
                          <w:i/>
                          <w:sz w:val="20"/>
                          <w:szCs w:val="20"/>
                        </w:rPr>
                        <w:t>longicollis</w:t>
                      </w:r>
                      <w:proofErr w:type="spellEnd"/>
                      <w:r w:rsidRPr="00EE132F">
                        <w:rPr>
                          <w:sz w:val="18"/>
                          <w:szCs w:val="18"/>
                        </w:rPr>
                        <w:t xml:space="preserve"> for all the respective time pe</w:t>
                      </w:r>
                      <w:r>
                        <w:rPr>
                          <w:sz w:val="18"/>
                          <w:szCs w:val="18"/>
                        </w:rPr>
                        <w:t>riods observed in the study</w:t>
                      </w:r>
                    </w:p>
                    <w:p w:rsidR="008D62B8" w:rsidRDefault="008D62B8" w:rsidP="008D62B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242A79" wp14:editId="737E43B6">
            <wp:extent cx="5486400" cy="2792896"/>
            <wp:effectExtent l="0" t="0" r="0" b="0"/>
            <wp:docPr id="1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0E4A" w:rsidRPr="005B3D5A" w:rsidRDefault="00640E4A" w:rsidP="00640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4A" w:rsidRPr="00640E4A" w:rsidRDefault="00640E4A" w:rsidP="00640E4A"/>
    <w:sectPr w:rsidR="00640E4A" w:rsidRPr="00640E4A" w:rsidSect="007C452B">
      <w:pgSz w:w="11906" w:h="16838"/>
      <w:pgMar w:top="993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2B"/>
    <w:rsid w:val="00072D30"/>
    <w:rsid w:val="00145A5B"/>
    <w:rsid w:val="005E45AB"/>
    <w:rsid w:val="00640E4A"/>
    <w:rsid w:val="006D2543"/>
    <w:rsid w:val="007C452B"/>
    <w:rsid w:val="008060D5"/>
    <w:rsid w:val="008D62B8"/>
    <w:rsid w:val="00B22DFA"/>
    <w:rsid w:val="00C015A9"/>
    <w:rsid w:val="00C27D72"/>
    <w:rsid w:val="00D23AE4"/>
    <w:rsid w:val="00D84119"/>
    <w:rsid w:val="00DB630B"/>
    <w:rsid w:val="00E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4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2B"/>
    <w:pPr>
      <w:ind w:left="720"/>
      <w:contextualSpacing/>
    </w:pPr>
    <w:rPr>
      <w:rFonts w:eastAsiaTheme="minorHAnsi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2B"/>
    <w:pPr>
      <w:numPr>
        <w:ilvl w:val="1"/>
      </w:numPr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452B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E4A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4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2B"/>
    <w:pPr>
      <w:ind w:left="720"/>
      <w:contextualSpacing/>
    </w:pPr>
    <w:rPr>
      <w:rFonts w:eastAsiaTheme="minorHAnsi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2B"/>
    <w:pPr>
      <w:numPr>
        <w:ilvl w:val="1"/>
      </w:numPr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452B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E4A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THU%20U.KRISHNAN\Desktop\CURRENT%20PLATFORMS\Excel%20Documents\LC%20LD%20AND%20L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THU%20U.KRISHNAN\Desktop\CURRENT%20PLATFORMS\Excel%20Documents\LC%20LD%20AND%20L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ITHU%20U.KRISHNAN\Desktop\CURRENT%20PLATFORMS\Excel%20Documents\LC%20LD%20AND%20L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  <a:latin typeface="Times New Roman" pitchFamily="18" charset="0"/>
                <a:cs typeface="Times New Roman" pitchFamily="18" charset="0"/>
              </a:rPr>
              <a:t>LC</a:t>
            </a:r>
            <a:r>
              <a:rPr lang="en-US" sz="1400" b="0" i="0" baseline="-25000">
                <a:effectLst/>
                <a:latin typeface="Times New Roman" pitchFamily="18" charset="0"/>
                <a:cs typeface="Times New Roman" pitchFamily="18" charset="0"/>
              </a:rPr>
              <a:t>50</a:t>
            </a:r>
            <a:endParaRPr lang="en-IN" sz="1400" b="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  <c:spPr>
        <a:noFill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Sheet2!$U$53</c:f>
              <c:strCache>
                <c:ptCount val="1"/>
                <c:pt idx="0">
                  <c:v>LC50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0096571955538206"/>
                  <c:y val="-0.3247608632254321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y = -1.6343x + 19.256
R² = 0.9548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strRef>
              <c:f>Sheet2!$T$54:$T$64</c:f>
              <c:strCache>
                <c:ptCount val="11"/>
                <c:pt idx="0">
                  <c:v>0.5 h</c:v>
                </c:pt>
                <c:pt idx="1">
                  <c:v>1 h</c:v>
                </c:pt>
                <c:pt idx="2">
                  <c:v>2 h</c:v>
                </c:pt>
                <c:pt idx="3">
                  <c:v>4 h</c:v>
                </c:pt>
                <c:pt idx="4">
                  <c:v>6 h</c:v>
                </c:pt>
                <c:pt idx="5">
                  <c:v>8 h</c:v>
                </c:pt>
                <c:pt idx="6">
                  <c:v>10 h</c:v>
                </c:pt>
                <c:pt idx="7">
                  <c:v>12 h</c:v>
                </c:pt>
                <c:pt idx="8">
                  <c:v>14 h</c:v>
                </c:pt>
                <c:pt idx="9">
                  <c:v>16 h</c:v>
                </c:pt>
                <c:pt idx="10">
                  <c:v>18 h</c:v>
                </c:pt>
              </c:strCache>
            </c:strRef>
          </c:xVal>
          <c:yVal>
            <c:numRef>
              <c:f>Sheet2!$U$54:$U$64</c:f>
              <c:numCache>
                <c:formatCode>General</c:formatCode>
                <c:ptCount val="11"/>
                <c:pt idx="0">
                  <c:v>20</c:v>
                </c:pt>
                <c:pt idx="1">
                  <c:v>15.06</c:v>
                </c:pt>
                <c:pt idx="2">
                  <c:v>13.79</c:v>
                </c:pt>
                <c:pt idx="3">
                  <c:v>12.47</c:v>
                </c:pt>
                <c:pt idx="4">
                  <c:v>11</c:v>
                </c:pt>
                <c:pt idx="5">
                  <c:v>9.52</c:v>
                </c:pt>
                <c:pt idx="6">
                  <c:v>5.83</c:v>
                </c:pt>
                <c:pt idx="7">
                  <c:v>5.51</c:v>
                </c:pt>
                <c:pt idx="8">
                  <c:v>4.9800000000000004</c:v>
                </c:pt>
                <c:pt idx="9">
                  <c:v>2.96</c:v>
                </c:pt>
                <c:pt idx="10">
                  <c:v>2.8299999999999987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508480"/>
        <c:axId val="240682496"/>
      </c:scatterChart>
      <c:valAx>
        <c:axId val="197508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 sz="1200" b="0">
                    <a:latin typeface="Times New Roman" pitchFamily="18" charset="0"/>
                    <a:cs typeface="Times New Roman" pitchFamily="18" charset="0"/>
                  </a:rPr>
                  <a:t>Time</a:t>
                </a:r>
                <a:r>
                  <a:rPr lang="en-IN" sz="1200" b="0" baseline="0">
                    <a:latin typeface="Times New Roman" pitchFamily="18" charset="0"/>
                    <a:cs typeface="Times New Roman" pitchFamily="18" charset="0"/>
                  </a:rPr>
                  <a:t> (h)</a:t>
                </a:r>
                <a:endParaRPr lang="en-IN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majorTickMark val="out"/>
        <c:minorTickMark val="none"/>
        <c:tickLblPos val="nextTo"/>
        <c:crossAx val="240682496"/>
        <c:crosses val="autoZero"/>
        <c:crossBetween val="midCat"/>
      </c:valAx>
      <c:valAx>
        <c:axId val="2406824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 sz="1100" b="0">
                    <a:latin typeface="Times New Roman" pitchFamily="18" charset="0"/>
                    <a:cs typeface="Times New Roman" pitchFamily="18" charset="0"/>
                  </a:rPr>
                  <a:t>Concentration</a:t>
                </a:r>
                <a:r>
                  <a:rPr lang="en-IN" sz="1100" b="0" baseline="0">
                    <a:latin typeface="Times New Roman" pitchFamily="18" charset="0"/>
                    <a:cs typeface="Times New Roman" pitchFamily="18" charset="0"/>
                  </a:rPr>
                  <a:t> (ppm)</a:t>
                </a:r>
                <a:endParaRPr lang="en-IN" sz="11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97508480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0">
                <a:latin typeface="Times New Roman" pitchFamily="18" charset="0"/>
                <a:cs typeface="Times New Roman" pitchFamily="18" charset="0"/>
              </a:rPr>
              <a:t>LD</a:t>
            </a:r>
            <a:r>
              <a:rPr lang="en-US" sz="1400" b="0" baseline="-25000">
                <a:latin typeface="Times New Roman" pitchFamily="18" charset="0"/>
                <a:cs typeface="Times New Roman" pitchFamily="18" charset="0"/>
              </a:rPr>
              <a:t>50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Sheet2!$Q$215</c:f>
              <c:strCache>
                <c:ptCount val="1"/>
                <c:pt idx="0">
                  <c:v>LD50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7.0604251014028133E-2"/>
                  <c:y val="-0.37054790026246842"/>
                </c:manualLayout>
              </c:layout>
              <c:numFmt formatCode="General" sourceLinked="0"/>
            </c:trendlineLbl>
          </c:trendline>
          <c:xVal>
            <c:strRef>
              <c:f>Sheet2!$P$216:$P$226</c:f>
              <c:strCache>
                <c:ptCount val="11"/>
                <c:pt idx="0">
                  <c:v>0.5h</c:v>
                </c:pt>
                <c:pt idx="1">
                  <c:v>1h</c:v>
                </c:pt>
                <c:pt idx="2">
                  <c:v>2h</c:v>
                </c:pt>
                <c:pt idx="3">
                  <c:v>4h</c:v>
                </c:pt>
                <c:pt idx="4">
                  <c:v>6h</c:v>
                </c:pt>
                <c:pt idx="5">
                  <c:v>8h</c:v>
                </c:pt>
                <c:pt idx="6">
                  <c:v>10h</c:v>
                </c:pt>
                <c:pt idx="7">
                  <c:v>12h</c:v>
                </c:pt>
                <c:pt idx="8">
                  <c:v>14h</c:v>
                </c:pt>
                <c:pt idx="9">
                  <c:v>16h</c:v>
                </c:pt>
                <c:pt idx="10">
                  <c:v>18h</c:v>
                </c:pt>
              </c:strCache>
            </c:strRef>
          </c:xVal>
          <c:yVal>
            <c:numRef>
              <c:f>Sheet2!$Q$216:$Q$226</c:f>
              <c:numCache>
                <c:formatCode>General</c:formatCode>
                <c:ptCount val="11"/>
                <c:pt idx="0">
                  <c:v>6</c:v>
                </c:pt>
                <c:pt idx="1">
                  <c:v>5</c:v>
                </c:pt>
                <c:pt idx="2">
                  <c:v>4.24</c:v>
                </c:pt>
                <c:pt idx="3">
                  <c:v>4</c:v>
                </c:pt>
                <c:pt idx="4">
                  <c:v>3.8299999999999987</c:v>
                </c:pt>
                <c:pt idx="5">
                  <c:v>3</c:v>
                </c:pt>
                <c:pt idx="6">
                  <c:v>1.9200000000000021</c:v>
                </c:pt>
                <c:pt idx="7">
                  <c:v>1.61</c:v>
                </c:pt>
                <c:pt idx="8">
                  <c:v>1.41</c:v>
                </c:pt>
                <c:pt idx="9">
                  <c:v>1.3</c:v>
                </c:pt>
                <c:pt idx="10">
                  <c:v>1.05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202560"/>
        <c:axId val="37225600"/>
      </c:scatterChart>
      <c:valAx>
        <c:axId val="37202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 b="0">
                    <a:latin typeface="Times New Roman" pitchFamily="18" charset="0"/>
                    <a:cs typeface="Times New Roman" pitchFamily="18" charset="0"/>
                  </a:rPr>
                  <a:t>Time</a:t>
                </a:r>
                <a:r>
                  <a:rPr lang="en-IN" b="0" baseline="0">
                    <a:latin typeface="Times New Roman" pitchFamily="18" charset="0"/>
                    <a:cs typeface="Times New Roman" pitchFamily="18" charset="0"/>
                  </a:rPr>
                  <a:t> (h)</a:t>
                </a:r>
                <a:endParaRPr lang="en-IN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majorTickMark val="out"/>
        <c:minorTickMark val="none"/>
        <c:tickLblPos val="nextTo"/>
        <c:crossAx val="37225600"/>
        <c:crosses val="autoZero"/>
        <c:crossBetween val="midCat"/>
      </c:valAx>
      <c:valAx>
        <c:axId val="372256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 b="0">
                    <a:latin typeface="Times New Roman" pitchFamily="18" charset="0"/>
                    <a:cs typeface="Times New Roman" pitchFamily="18" charset="0"/>
                  </a:rPr>
                  <a:t>Dose (ml)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202560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IN" sz="1400" b="0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KDT</a:t>
            </a:r>
            <a:r>
              <a:rPr lang="en-IN" sz="1400" b="0" i="0" u="none" strike="noStrike" baseline="-25000">
                <a:effectLst/>
                <a:latin typeface="Times New Roman" pitchFamily="18" charset="0"/>
                <a:cs typeface="Times New Roman" pitchFamily="18" charset="0"/>
              </a:rPr>
              <a:t>50</a:t>
            </a:r>
            <a:endParaRPr lang="en-US" sz="1400" b="0" baseline="-250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Sheet2!$AC$377</c:f>
              <c:strCache>
                <c:ptCount val="1"/>
                <c:pt idx="0">
                  <c:v>LE50</c:v>
                </c:pt>
              </c:strCache>
            </c:strRef>
          </c:tx>
          <c:spPr>
            <a:ln w="28575">
              <a:noFill/>
            </a:ln>
          </c:spPr>
          <c:trendline>
            <c:trendlineType val="log"/>
            <c:dispRSqr val="1"/>
            <c:dispEq val="1"/>
            <c:trendlineLbl>
              <c:layout>
                <c:manualLayout>
                  <c:x val="-0.14939668999708391"/>
                  <c:y val="-0.29468050367790427"/>
                </c:manualLayout>
              </c:layout>
              <c:numFmt formatCode="General" sourceLinked="0"/>
            </c:trendlineLbl>
          </c:trendline>
          <c:xVal>
            <c:numRef>
              <c:f>Sheet2!$AB$378:$AB$385</c:f>
              <c:numCache>
                <c:formatCode>General</c:formatCode>
                <c:ptCount val="8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  <c:pt idx="7">
                  <c:v>72</c:v>
                </c:pt>
              </c:numCache>
            </c:numRef>
          </c:xVal>
          <c:yVal>
            <c:numRef>
              <c:f>Sheet2!$AC$378:$AC$385</c:f>
              <c:numCache>
                <c:formatCode>General</c:formatCode>
                <c:ptCount val="8"/>
                <c:pt idx="0">
                  <c:v>14</c:v>
                </c:pt>
                <c:pt idx="1">
                  <c:v>12</c:v>
                </c:pt>
                <c:pt idx="2">
                  <c:v>8</c:v>
                </c:pt>
                <c:pt idx="3">
                  <c:v>5.7160000000000002</c:v>
                </c:pt>
                <c:pt idx="4">
                  <c:v>1.544</c:v>
                </c:pt>
                <c:pt idx="5">
                  <c:v>1.093</c:v>
                </c:pt>
                <c:pt idx="6">
                  <c:v>1</c:v>
                </c:pt>
                <c:pt idx="7">
                  <c:v>0.47200000000000031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393536"/>
        <c:axId val="145408000"/>
      </c:scatterChart>
      <c:valAx>
        <c:axId val="14539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 b="0">
                    <a:latin typeface="Times New Roman" pitchFamily="18" charset="0"/>
                    <a:cs typeface="Times New Roman" pitchFamily="18" charset="0"/>
                  </a:rPr>
                  <a:t>Time</a:t>
                </a:r>
                <a:r>
                  <a:rPr lang="en-IN" b="0" baseline="0">
                    <a:latin typeface="Times New Roman" pitchFamily="18" charset="0"/>
                    <a:cs typeface="Times New Roman" pitchFamily="18" charset="0"/>
                  </a:rPr>
                  <a:t> (h)</a:t>
                </a:r>
                <a:endParaRPr lang="en-IN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45408000"/>
        <c:crosses val="autoZero"/>
        <c:crossBetween val="midCat"/>
      </c:valAx>
      <c:valAx>
        <c:axId val="1454080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 b="0">
                    <a:latin typeface="Times New Roman" pitchFamily="18" charset="0"/>
                    <a:cs typeface="Times New Roman" pitchFamily="18" charset="0"/>
                  </a:rPr>
                  <a:t>Exposure</a:t>
                </a:r>
                <a:r>
                  <a:rPr lang="en-IN" b="0" baseline="0">
                    <a:latin typeface="Times New Roman" pitchFamily="18" charset="0"/>
                    <a:cs typeface="Times New Roman" pitchFamily="18" charset="0"/>
                  </a:rPr>
                  <a:t> (h)</a:t>
                </a:r>
                <a:endParaRPr lang="en-IN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4539353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JITHU U.KRISHNAN</dc:creator>
  <cp:lastModifiedBy>JITHU U.KRISHNAN</cp:lastModifiedBy>
  <cp:revision>5</cp:revision>
  <dcterms:created xsi:type="dcterms:W3CDTF">2015-11-05T06:04:00Z</dcterms:created>
  <dcterms:modified xsi:type="dcterms:W3CDTF">2015-11-28T00:57:00Z</dcterms:modified>
</cp:coreProperties>
</file>