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A9" w:rsidRDefault="006674FE">
      <w:pPr>
        <w:rPr>
          <w:rFonts w:ascii="Times New Roman" w:hAnsi="Times New Roman" w:cs="Times New Roman"/>
          <w:sz w:val="24"/>
          <w:szCs w:val="24"/>
        </w:rPr>
      </w:pPr>
      <w:r w:rsidRPr="006674FE">
        <w:rPr>
          <w:rFonts w:ascii="Times New Roman" w:hAnsi="Times New Roman" w:cs="Times New Roman"/>
          <w:sz w:val="24"/>
          <w:szCs w:val="24"/>
        </w:rPr>
        <w:t>Fig.1 Mycelial growth inhibition shown by fungal and bacterial isolates</w:t>
      </w:r>
    </w:p>
    <w:p w:rsidR="006674FE" w:rsidRDefault="00667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Fig.2 Amplification of 16s </w:t>
      </w:r>
      <w:proofErr w:type="spellStart"/>
      <w:r>
        <w:rPr>
          <w:rFonts w:ascii="Times New Roman" w:hAnsi="Times New Roman" w:cs="Times New Roman"/>
          <w:sz w:val="24"/>
          <w:szCs w:val="24"/>
        </w:rPr>
        <w:t>rRNA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bacterial isolates</w:t>
      </w:r>
    </w:p>
    <w:p w:rsidR="006674FE" w:rsidRDefault="00667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Fig.2a Amplification of 16s </w:t>
      </w:r>
      <w:proofErr w:type="spellStart"/>
      <w:r>
        <w:rPr>
          <w:rFonts w:ascii="Times New Roman" w:hAnsi="Times New Roman" w:cs="Times New Roman"/>
          <w:sz w:val="24"/>
          <w:szCs w:val="24"/>
        </w:rPr>
        <w:t>rRNA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bacterial isolate</w:t>
      </w:r>
    </w:p>
    <w:p w:rsidR="006674FE" w:rsidRDefault="00667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Fig.3 Amplification of ITS region of fungal isolates</w:t>
      </w:r>
    </w:p>
    <w:p w:rsidR="00990BF1" w:rsidRDefault="00990BF1">
      <w:pPr>
        <w:rPr>
          <w:rFonts w:ascii="Times New Roman" w:hAnsi="Times New Roman" w:cs="Times New Roman"/>
          <w:sz w:val="24"/>
          <w:szCs w:val="24"/>
        </w:rPr>
      </w:pPr>
      <w:r w:rsidRPr="00990BF1">
        <w:rPr>
          <w:rFonts w:ascii="Times New Roman" w:hAnsi="Times New Roman" w:cs="Times New Roman"/>
          <w:sz w:val="24"/>
          <w:szCs w:val="24"/>
        </w:rPr>
        <w:t>Fig.4 Chitinase production in terms of mg of N acetyl glucosamine released /g of fresh leaves/h</w:t>
      </w:r>
    </w:p>
    <w:p w:rsidR="00990BF1" w:rsidRDefault="00990BF1">
      <w:pPr>
        <w:rPr>
          <w:rFonts w:ascii="Times New Roman" w:hAnsi="Times New Roman" w:cs="Times New Roman"/>
          <w:sz w:val="24"/>
          <w:szCs w:val="24"/>
        </w:rPr>
      </w:pPr>
      <w:r w:rsidRPr="00990BF1">
        <w:rPr>
          <w:rFonts w:ascii="Times New Roman" w:hAnsi="Times New Roman" w:cs="Times New Roman"/>
          <w:sz w:val="24"/>
          <w:szCs w:val="24"/>
        </w:rPr>
        <w:t>Fig.5 Glucanase production in terms of mg of glucose released /g of fresh leaves/h</w:t>
      </w:r>
    </w:p>
    <w:p w:rsidR="00990BF1" w:rsidRPr="006674FE" w:rsidRDefault="00990BF1">
      <w:pPr>
        <w:rPr>
          <w:rFonts w:ascii="Times New Roman" w:hAnsi="Times New Roman" w:cs="Times New Roman"/>
          <w:sz w:val="24"/>
          <w:szCs w:val="24"/>
        </w:rPr>
      </w:pPr>
      <w:r w:rsidRPr="00990BF1">
        <w:rPr>
          <w:rFonts w:ascii="Times New Roman" w:hAnsi="Times New Roman" w:cs="Times New Roman"/>
          <w:sz w:val="24"/>
          <w:szCs w:val="24"/>
        </w:rPr>
        <w:t>Fig.6 Total phenol production in terms of mg phenols /100 g fresh leaf</w:t>
      </w:r>
    </w:p>
    <w:sectPr w:rsidR="00990BF1" w:rsidRPr="006674FE" w:rsidSect="003E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674FE"/>
    <w:rsid w:val="003E0AA9"/>
    <w:rsid w:val="006674FE"/>
    <w:rsid w:val="0099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2013-11-28T04:13:00Z</dcterms:created>
  <dcterms:modified xsi:type="dcterms:W3CDTF">2013-11-28T04:25:00Z</dcterms:modified>
</cp:coreProperties>
</file>